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2B" w:rsidRDefault="008149AA" w:rsidP="002B485A">
      <w:pPr>
        <w:spacing w:line="240" w:lineRule="auto"/>
        <w:contextualSpacing/>
      </w:pPr>
      <w:r w:rsidRPr="00776166">
        <w:rPr>
          <w:noProof/>
        </w:rPr>
        <w:drawing>
          <wp:inline distT="0" distB="0" distL="0" distR="0">
            <wp:extent cx="5905500" cy="1771650"/>
            <wp:effectExtent l="0" t="0" r="0" b="0"/>
            <wp:docPr id="1" name="Picture 1" descr="\\enterprise-cifs\wip\CMT\18-160889-HP-HealthOnTheGoToolkit-2018\4-Final\2-FinalOutput-FOR-HOT\160889-161656-BannerEmail-ActivityLaunchEmail-B2C-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prise-cifs\wip\CMT\18-160889-HP-HealthOnTheGoToolkit-2018\4-Final\2-FinalOutput-FOR-HOT\160889-161656-BannerEmail-ActivityLaunchEmail-B2C-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p w:rsidR="002C5AA6" w:rsidRDefault="002C5AA6" w:rsidP="002B485A">
      <w:pPr>
        <w:spacing w:line="240" w:lineRule="auto"/>
        <w:contextualSpacing/>
      </w:pPr>
    </w:p>
    <w:p w:rsidR="002C5AA6" w:rsidRDefault="002C5AA6" w:rsidP="002B485A">
      <w:pPr>
        <w:spacing w:line="240" w:lineRule="auto"/>
        <w:contextualSpacing/>
        <w:rPr>
          <w:b/>
        </w:rPr>
      </w:pPr>
    </w:p>
    <w:p w:rsidR="002C5AA6" w:rsidRPr="00D57FC0" w:rsidRDefault="002C5AA6" w:rsidP="002B485A">
      <w:pPr>
        <w:spacing w:line="240" w:lineRule="auto"/>
        <w:contextualSpacing/>
        <w:rPr>
          <w:b/>
        </w:rPr>
      </w:pPr>
      <w:r>
        <w:rPr>
          <w:b/>
        </w:rPr>
        <w:t>Stay on top of your health. Anywhere, anytime.</w:t>
      </w:r>
    </w:p>
    <w:p w:rsidR="002C5AA6" w:rsidRDefault="008D2EB1" w:rsidP="002B485A">
      <w:pPr>
        <w:spacing w:line="240" w:lineRule="auto"/>
        <w:contextualSpacing/>
      </w:pPr>
      <w:r>
        <w:t xml:space="preserve">We are partnering with other [insert community name here] employers to connect you to community-wide well-being opportunities. </w:t>
      </w:r>
      <w:r w:rsidR="002C5AA6">
        <w:t>Improving your health and earning your [</w:t>
      </w:r>
      <w:r w:rsidR="002C5AA6" w:rsidRPr="005A45A0">
        <w:rPr>
          <w:highlight w:val="yellow"/>
        </w:rPr>
        <w:t>reward</w:t>
      </w:r>
      <w:r w:rsidR="002C5AA6" w:rsidRPr="0046286B">
        <w:t>]</w:t>
      </w:r>
      <w:r w:rsidR="002C5AA6">
        <w:t xml:space="preserve"> is </w:t>
      </w:r>
      <w:r w:rsidR="002C5AA6" w:rsidRPr="001225A3">
        <w:t>easier when you can do it on the go.</w:t>
      </w:r>
      <w:r w:rsidR="002C5AA6">
        <w:t xml:space="preserve"> Just grab your phone, choose your activities and get started. Track your progress and report completion right from your smartphone. Some activities take longer than others to complete so get started early.</w:t>
      </w:r>
      <w:r w:rsidR="000970FD">
        <w:t xml:space="preserve"> </w:t>
      </w:r>
      <w:bookmarkStart w:id="0" w:name="_GoBack"/>
      <w:bookmarkEnd w:id="0"/>
      <w:r w:rsidR="002C5AA6">
        <w:t>You probably have your phone handy, so let’s keep going:</w:t>
      </w:r>
    </w:p>
    <w:p w:rsidR="00873657" w:rsidRDefault="002C5AA6" w:rsidP="002B485A">
      <w:pPr>
        <w:pStyle w:val="ListParagraph"/>
        <w:numPr>
          <w:ilvl w:val="0"/>
          <w:numId w:val="1"/>
        </w:numPr>
        <w:spacing w:line="240" w:lineRule="auto"/>
        <w:rPr>
          <w:rFonts w:ascii="Calibri" w:hAnsi="Calibri"/>
        </w:rPr>
      </w:pPr>
      <w:r w:rsidRPr="005A45A0">
        <w:t>Log on</w:t>
      </w:r>
      <w:r w:rsidRPr="00B021AF">
        <w:t xml:space="preserve"> to</w:t>
      </w:r>
      <w:r w:rsidRPr="005C770D">
        <w:rPr>
          <w:rFonts w:ascii="Calibri" w:hAnsi="Calibri"/>
        </w:rPr>
        <w:t xml:space="preserve"> </w:t>
      </w:r>
      <w:hyperlink r:id="rId6" w:history="1">
        <w:r w:rsidRPr="005C770D">
          <w:rPr>
            <w:rStyle w:val="Hyperlink"/>
            <w:rFonts w:ascii="Calibri" w:hAnsi="Calibri"/>
            <w:b/>
          </w:rPr>
          <w:t>healthpartners.com/wellbeing</w:t>
        </w:r>
      </w:hyperlink>
      <w:r w:rsidRPr="005C770D">
        <w:rPr>
          <w:rFonts w:ascii="Calibri" w:hAnsi="Calibri"/>
        </w:rPr>
        <w:t xml:space="preserve"> </w:t>
      </w:r>
    </w:p>
    <w:p w:rsidR="008D2EB1" w:rsidRDefault="008D2EB1" w:rsidP="002B485A">
      <w:pPr>
        <w:pStyle w:val="ListParagraph"/>
        <w:numPr>
          <w:ilvl w:val="0"/>
          <w:numId w:val="1"/>
        </w:numPr>
        <w:spacing w:line="240" w:lineRule="auto"/>
        <w:rPr>
          <w:rFonts w:ascii="Calibri" w:hAnsi="Calibri"/>
        </w:rPr>
      </w:pPr>
      <w:r>
        <w:rPr>
          <w:rFonts w:ascii="Calibri" w:hAnsi="Calibri"/>
        </w:rPr>
        <w:t xml:space="preserve">Enter your information or </w:t>
      </w:r>
      <w:r w:rsidRPr="000970FD">
        <w:rPr>
          <w:rFonts w:ascii="Calibri" w:hAnsi="Calibri"/>
          <w:b/>
        </w:rPr>
        <w:t>Register now</w:t>
      </w:r>
    </w:p>
    <w:p w:rsidR="008D2EB1" w:rsidRDefault="009C22F2" w:rsidP="002B485A">
      <w:pPr>
        <w:pStyle w:val="ListParagraph"/>
        <w:numPr>
          <w:ilvl w:val="0"/>
          <w:numId w:val="1"/>
        </w:numPr>
        <w:spacing w:line="240" w:lineRule="auto"/>
        <w:rPr>
          <w:rFonts w:ascii="Calibri" w:hAnsi="Calibri"/>
        </w:rPr>
      </w:pPr>
      <w:r>
        <w:rPr>
          <w:rFonts w:ascii="Calibri" w:hAnsi="Calibri"/>
        </w:rPr>
        <w:t>If you haven’t yet, take your</w:t>
      </w:r>
      <w:r w:rsidR="008D2EB1">
        <w:rPr>
          <w:rFonts w:ascii="Calibri" w:hAnsi="Calibri"/>
        </w:rPr>
        <w:t xml:space="preserve"> health assessment</w:t>
      </w:r>
    </w:p>
    <w:p w:rsidR="00873657" w:rsidRPr="00873657" w:rsidRDefault="009C22F2" w:rsidP="002B485A">
      <w:pPr>
        <w:pStyle w:val="ListParagraph"/>
        <w:numPr>
          <w:ilvl w:val="0"/>
          <w:numId w:val="1"/>
        </w:numPr>
        <w:spacing w:line="240" w:lineRule="auto"/>
        <w:rPr>
          <w:rFonts w:ascii="Calibri" w:hAnsi="Calibri"/>
        </w:rPr>
      </w:pPr>
      <w:r>
        <w:rPr>
          <w:rFonts w:ascii="Calibri" w:hAnsi="Calibri"/>
          <w:iCs/>
        </w:rPr>
        <w:t>Review</w:t>
      </w:r>
      <w:r w:rsidR="00873657" w:rsidRPr="00873657">
        <w:rPr>
          <w:rFonts w:ascii="Calibri" w:hAnsi="Calibri"/>
          <w:iCs/>
        </w:rPr>
        <w:t xml:space="preserve"> your activities and the requirements so you know what to expect</w:t>
      </w:r>
    </w:p>
    <w:p w:rsidR="002C5AA6" w:rsidRPr="00873657" w:rsidRDefault="00873657" w:rsidP="002B485A">
      <w:pPr>
        <w:pStyle w:val="ListParagraph"/>
        <w:numPr>
          <w:ilvl w:val="0"/>
          <w:numId w:val="1"/>
        </w:numPr>
        <w:spacing w:line="240" w:lineRule="auto"/>
        <w:rPr>
          <w:rFonts w:ascii="Calibri" w:hAnsi="Calibri"/>
        </w:rPr>
      </w:pPr>
      <w:r w:rsidRPr="00873657">
        <w:rPr>
          <w:rFonts w:ascii="Calibri" w:hAnsi="Calibri"/>
          <w:iCs/>
        </w:rPr>
        <w:t>When you find the activity that you wan</w:t>
      </w:r>
      <w:r>
        <w:rPr>
          <w:rFonts w:ascii="Calibri" w:hAnsi="Calibri"/>
          <w:iCs/>
        </w:rPr>
        <w:t>t to participate in, get started</w:t>
      </w:r>
    </w:p>
    <w:p w:rsidR="002C5AA6" w:rsidRDefault="002C5AA6" w:rsidP="002B485A">
      <w:pPr>
        <w:spacing w:line="240" w:lineRule="auto"/>
        <w:contextualSpacing/>
        <w:rPr>
          <w:rFonts w:ascii="Calibri" w:hAnsi="Calibri"/>
        </w:rPr>
      </w:pPr>
      <w:r>
        <w:rPr>
          <w:rFonts w:ascii="Calibri" w:hAnsi="Calibri"/>
        </w:rPr>
        <w:t>To earn your [</w:t>
      </w:r>
      <w:r w:rsidRPr="005A45A0">
        <w:rPr>
          <w:rFonts w:ascii="Calibri" w:hAnsi="Calibri"/>
          <w:highlight w:val="yellow"/>
        </w:rPr>
        <w:t>reward</w:t>
      </w:r>
      <w:r w:rsidRPr="0046286B">
        <w:rPr>
          <w:rFonts w:ascii="Calibri" w:hAnsi="Calibri"/>
        </w:rPr>
        <w:t>]</w:t>
      </w:r>
      <w:r>
        <w:rPr>
          <w:rFonts w:ascii="Calibri" w:hAnsi="Calibri"/>
        </w:rPr>
        <w:t xml:space="preserve">, complete your activities by </w:t>
      </w:r>
      <w:r w:rsidRPr="0046286B">
        <w:rPr>
          <w:rFonts w:ascii="Calibri" w:hAnsi="Calibri"/>
        </w:rPr>
        <w:t>[</w:t>
      </w:r>
      <w:r w:rsidRPr="005A45A0">
        <w:rPr>
          <w:rFonts w:ascii="Calibri" w:hAnsi="Calibri"/>
          <w:highlight w:val="yellow"/>
        </w:rPr>
        <w:t>date</w:t>
      </w:r>
      <w:r>
        <w:rPr>
          <w:rFonts w:ascii="Calibri" w:hAnsi="Calibri"/>
        </w:rPr>
        <w:t>].</w:t>
      </w:r>
    </w:p>
    <w:p w:rsidR="002B485A" w:rsidRDefault="002B485A" w:rsidP="002B485A">
      <w:pPr>
        <w:spacing w:line="240" w:lineRule="auto"/>
        <w:contextualSpacing/>
        <w:rPr>
          <w:rFonts w:ascii="Calibri" w:hAnsi="Calibri"/>
          <w:b/>
          <w:bCs/>
        </w:rPr>
      </w:pPr>
    </w:p>
    <w:p w:rsidR="002B485A" w:rsidRDefault="002B485A" w:rsidP="002B485A">
      <w:pPr>
        <w:spacing w:line="240" w:lineRule="auto"/>
        <w:contextualSpacing/>
        <w:rPr>
          <w:rFonts w:ascii="Calibri" w:hAnsi="Calibri"/>
          <w:b/>
          <w:bCs/>
        </w:rPr>
      </w:pPr>
      <w:r>
        <w:rPr>
          <w:rFonts w:ascii="Calibri" w:hAnsi="Calibri"/>
          <w:b/>
          <w:bCs/>
        </w:rPr>
        <w:t>Questions?</w:t>
      </w:r>
    </w:p>
    <w:p w:rsidR="002B485A" w:rsidRDefault="002B485A" w:rsidP="002B485A">
      <w:pPr>
        <w:spacing w:line="240" w:lineRule="auto"/>
        <w:contextualSpacing/>
        <w:rPr>
          <w:rFonts w:ascii="Calibri" w:hAnsi="Calibri"/>
          <w:b/>
          <w:bCs/>
        </w:rPr>
      </w:pPr>
      <w:r>
        <w:rPr>
          <w:rFonts w:ascii="Calibri" w:hAnsi="Calibri"/>
          <w:bCs/>
        </w:rPr>
        <w:t>If you have questions or need help logging on, call HealthPartners at</w:t>
      </w:r>
      <w:r>
        <w:rPr>
          <w:rFonts w:ascii="Calibri" w:hAnsi="Calibri"/>
          <w:b/>
          <w:bCs/>
        </w:rPr>
        <w:t xml:space="preserve"> 800-311-1052. </w:t>
      </w:r>
      <w:r>
        <w:rPr>
          <w:rFonts w:ascii="Calibri" w:hAnsi="Calibri"/>
        </w:rPr>
        <w:t xml:space="preserve">Or send them an </w:t>
      </w:r>
      <w:hyperlink r:id="rId7" w:history="1">
        <w:r>
          <w:rPr>
            <w:rStyle w:val="Hyperlink"/>
            <w:color w:val="0563C1"/>
          </w:rPr>
          <w:t>email</w:t>
        </w:r>
      </w:hyperlink>
      <w:r>
        <w:rPr>
          <w:rFonts w:ascii="Calibri" w:hAnsi="Calibri"/>
        </w:rPr>
        <w:t>.</w:t>
      </w:r>
    </w:p>
    <w:p w:rsidR="002C5AA6" w:rsidRDefault="002C5AA6" w:rsidP="002B485A">
      <w:pPr>
        <w:spacing w:line="240" w:lineRule="auto"/>
        <w:contextualSpacing/>
      </w:pPr>
    </w:p>
    <w:sectPr w:rsidR="002C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35B9B"/>
    <w:multiLevelType w:val="hybridMultilevel"/>
    <w:tmpl w:val="1292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5A5460"/>
    <w:multiLevelType w:val="hybridMultilevel"/>
    <w:tmpl w:val="452E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MjEzMzYxMDExMrJQ0lEKTi0uzszPAykwrAUATsgLRywAAAA="/>
  </w:docVars>
  <w:rsids>
    <w:rsidRoot w:val="002C5AA6"/>
    <w:rsid w:val="000970FD"/>
    <w:rsid w:val="001016EC"/>
    <w:rsid w:val="00113745"/>
    <w:rsid w:val="001225A3"/>
    <w:rsid w:val="00146799"/>
    <w:rsid w:val="002B485A"/>
    <w:rsid w:val="002C5AA6"/>
    <w:rsid w:val="0046286B"/>
    <w:rsid w:val="005A45A0"/>
    <w:rsid w:val="005C770D"/>
    <w:rsid w:val="006D393B"/>
    <w:rsid w:val="00776166"/>
    <w:rsid w:val="0081402B"/>
    <w:rsid w:val="008149AA"/>
    <w:rsid w:val="00873657"/>
    <w:rsid w:val="008D2EB1"/>
    <w:rsid w:val="009C22F2"/>
    <w:rsid w:val="00B021AF"/>
    <w:rsid w:val="00D57FC0"/>
    <w:rsid w:val="00F9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94DD40-DE1F-43F0-B6E1-C0F5B35C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A6"/>
    <w:pPr>
      <w:ind w:left="720"/>
      <w:contextualSpacing/>
    </w:pPr>
  </w:style>
  <w:style w:type="character" w:styleId="Hyperlink">
    <w:name w:val="Hyperlink"/>
    <w:basedOn w:val="DefaultParagraphFont"/>
    <w:uiPriority w:val="99"/>
    <w:unhideWhenUsed/>
    <w:rsid w:val="002C5AA6"/>
    <w:rPr>
      <w:rFonts w:cs="Times New Roman"/>
      <w:color w:val="0563C1" w:themeColor="hyperlink"/>
      <w:u w:val="single"/>
    </w:rPr>
  </w:style>
  <w:style w:type="character" w:styleId="FollowedHyperlink">
    <w:name w:val="FollowedHyperlink"/>
    <w:basedOn w:val="DefaultParagraphFont"/>
    <w:uiPriority w:val="99"/>
    <w:semiHidden/>
    <w:unhideWhenUsed/>
    <w:rsid w:val="001016EC"/>
    <w:rPr>
      <w:rFonts w:cs="Times New Roman"/>
      <w:color w:val="954F72" w:themeColor="followedHyperlink"/>
      <w:u w:val="single"/>
    </w:rPr>
  </w:style>
  <w:style w:type="paragraph" w:styleId="BalloonText">
    <w:name w:val="Balloon Text"/>
    <w:basedOn w:val="Normal"/>
    <w:link w:val="BalloonTextChar"/>
    <w:uiPriority w:val="99"/>
    <w:semiHidden/>
    <w:unhideWhenUsed/>
    <w:rsid w:val="008D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908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artners.com/wellbeing-registration/wellbeing/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partners.com/wellbeing-log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c5329</dc:creator>
  <cp:keywords/>
  <dc:description/>
  <cp:lastModifiedBy>Usset, Emily E</cp:lastModifiedBy>
  <cp:revision>5</cp:revision>
  <dcterms:created xsi:type="dcterms:W3CDTF">2019-12-04T19:33:00Z</dcterms:created>
  <dcterms:modified xsi:type="dcterms:W3CDTF">2020-01-29T17:48:00Z</dcterms:modified>
</cp:coreProperties>
</file>